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3" w:rsidRPr="000F578F" w:rsidRDefault="00A97B5A" w:rsidP="00716763">
      <w:pPr>
        <w:spacing w:after="0" w:line="240" w:lineRule="auto"/>
        <w:rPr>
          <w:sz w:val="16"/>
          <w:szCs w:val="16"/>
        </w:rPr>
      </w:pPr>
      <w:r>
        <w:t xml:space="preserve"> </w:t>
      </w:r>
      <w:r w:rsidR="00716763">
        <w:t xml:space="preserve">                                                                                                                                           </w:t>
      </w:r>
      <w:r w:rsidR="00716763" w:rsidRPr="000F578F">
        <w:rPr>
          <w:sz w:val="16"/>
          <w:szCs w:val="16"/>
        </w:rPr>
        <w:t xml:space="preserve">Приложение № </w:t>
      </w:r>
    </w:p>
    <w:p w:rsidR="00716763" w:rsidRPr="000F578F" w:rsidRDefault="00716763" w:rsidP="00716763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716763" w:rsidRPr="000F578F" w:rsidRDefault="00716763" w:rsidP="00716763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716763" w:rsidRDefault="00A97B5A">
      <w:pPr>
        <w:pStyle w:val="ConsPlusNonformat"/>
        <w:widowControl/>
      </w:pPr>
      <w:r>
        <w:t xml:space="preserve">       </w:t>
      </w:r>
      <w:r w:rsidR="009274E2">
        <w:t xml:space="preserve">                        </w:t>
      </w:r>
    </w:p>
    <w:p w:rsidR="00716763" w:rsidRDefault="00716763">
      <w:pPr>
        <w:pStyle w:val="ConsPlusNonformat"/>
        <w:widowControl/>
      </w:pPr>
    </w:p>
    <w:p w:rsidR="00A97B5A" w:rsidRDefault="00133903" w:rsidP="00716763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3C541F">
        <w:t>зяйственной деятельности на 2014</w:t>
      </w:r>
      <w:r>
        <w:t xml:space="preserve"> год</w:t>
      </w:r>
    </w:p>
    <w:p w:rsidR="00FF535A" w:rsidRDefault="008E10A7" w:rsidP="008E10A7">
      <w:pPr>
        <w:pStyle w:val="ConsPlusNonformat"/>
        <w:widowControl/>
      </w:pPr>
      <w:r>
        <w:t xml:space="preserve">              (отделению платных образовательных услуг</w:t>
      </w:r>
      <w:r w:rsidR="00812891">
        <w:t>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  »</w:t>
      </w:r>
      <w:r w:rsidR="003C541F">
        <w:t xml:space="preserve">          </w:t>
      </w:r>
      <w:r w:rsidR="002466FC">
        <w:t>2014</w:t>
      </w:r>
      <w:r w:rsidR="00FF535A">
        <w:t xml:space="preserve"> г.    </w:t>
      </w:r>
      <w:r w:rsidR="00C96A99">
        <w:t xml:space="preserve">                            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  <w:bookmarkStart w:id="0" w:name="_GoBack"/>
      <w:bookmarkEnd w:id="0"/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DB684B">
        <w:t>департамент культуры ,</w:t>
      </w:r>
      <w:r w:rsidR="007912F7">
        <w:t xml:space="preserve"> </w:t>
      </w:r>
      <w:r w:rsidR="00DB684B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DB684B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>орода Новосибирска       ул</w:t>
      </w:r>
      <w:proofErr w:type="gramStart"/>
      <w:r w:rsidR="007823B3">
        <w:t>.В</w:t>
      </w:r>
      <w:proofErr w:type="gramEnd"/>
      <w:r w:rsidR="007823B3">
        <w:t>ыборная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Новосибирска, относящиеся к основным видам деятельности в</w:t>
      </w:r>
    </w:p>
    <w:p w:rsidR="00A97B5A" w:rsidRDefault="00A97B5A">
      <w:pPr>
        <w:pStyle w:val="ConsPlusNonformat"/>
        <w:widowControl/>
      </w:pPr>
      <w:r>
        <w:t>соответствии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r>
        <w:t>Обучение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Обучение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C541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C541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</w:t>
            </w:r>
            <w:r w:rsidR="00D031F3">
              <w:rPr>
                <w:rFonts w:ascii="Calibri" w:hAnsi="Calibri" w:cs="Calibri"/>
                <w:sz w:val="22"/>
                <w:szCs w:val="22"/>
              </w:rPr>
              <w:t>,</w:t>
            </w:r>
            <w:r w:rsidR="0073512C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7351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662353,82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C541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218454</w:t>
            </w:r>
            <w:r w:rsidR="0073512C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3C541F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3C541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  <w:r w:rsidR="008128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3C541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716763" w:rsidP="00C605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</w:t>
            </w:r>
            <w:r w:rsidR="00C605B4">
              <w:rPr>
                <w:rFonts w:ascii="Calibri" w:hAnsi="Calibri" w:cs="Calibri"/>
                <w:sz w:val="22"/>
                <w:szCs w:val="22"/>
              </w:rPr>
              <w:t>594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5B4">
              <w:rPr>
                <w:rFonts w:ascii="Calibri" w:hAnsi="Calibri" w:cs="Calibri"/>
                <w:sz w:val="22"/>
                <w:szCs w:val="22"/>
              </w:rPr>
              <w:t>65</w:t>
            </w:r>
            <w:r w:rsidR="003C541F">
              <w:rPr>
                <w:rFonts w:ascii="Calibri" w:hAnsi="Calibri" w:cs="Calibri"/>
                <w:sz w:val="22"/>
                <w:szCs w:val="22"/>
              </w:rPr>
              <w:t>0</w:t>
            </w:r>
            <w:r w:rsidR="00DB684B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605B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1 594 650,00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6E09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Кред.задолж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C605B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1 594 650,00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C605B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1 594 650,00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1 594 650,00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1 594 650,00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1 594 646,18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1 594 646,18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1 224 768,62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1 224 768,62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369 877,56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369 877,56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B05A3B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C605B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5566F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0C" w:rsidRDefault="00C6300C" w:rsidP="00322B3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r w:rsidR="00BF30CF" w:rsidRPr="00451D21">
        <w:rPr>
          <w:u w:val="single"/>
        </w:rPr>
        <w:t>В.К.Мартынюк</w:t>
      </w:r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r w:rsidR="00451D21" w:rsidRPr="00451D21">
        <w:rPr>
          <w:u w:val="single"/>
        </w:rPr>
        <w:t>О.В.Кравцова</w:t>
      </w:r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r w:rsidR="00451D21" w:rsidRPr="00451D21">
        <w:rPr>
          <w:u w:val="single"/>
        </w:rPr>
        <w:t>О.В.Кравцова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716763" w:rsidRDefault="009274E2" w:rsidP="0071676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 </w:t>
      </w:r>
      <w:r w:rsidR="003C541F">
        <w:t xml:space="preserve"> </w:t>
      </w:r>
      <w:r w:rsidR="002466FC">
        <w:t xml:space="preserve"> </w:t>
      </w:r>
      <w:r w:rsidR="00FA4F4A">
        <w:t xml:space="preserve">" </w:t>
      </w:r>
      <w:r w:rsidR="00322B35">
        <w:t xml:space="preserve"> </w:t>
      </w:r>
      <w:r w:rsidR="003C541F">
        <w:t xml:space="preserve">               </w:t>
      </w:r>
      <w:r w:rsidR="002466FC">
        <w:t>2014</w:t>
      </w:r>
      <w:r w:rsidR="00A97B5A">
        <w:t xml:space="preserve"> г.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16763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r>
        <w:rPr>
          <w:rFonts w:cs="Calibri"/>
          <w:i/>
          <w:iCs/>
        </w:rPr>
        <w:t>)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7B5A" w:rsidRDefault="00A97B5A">
      <w:pPr>
        <w:pStyle w:val="ConsPlusNonformat"/>
        <w:widowControl/>
      </w:pPr>
    </w:p>
    <w:p w:rsidR="00716763" w:rsidRDefault="00716763">
      <w:pPr>
        <w:pStyle w:val="ConsPlusNonformat"/>
        <w:widowControl/>
      </w:pPr>
    </w:p>
    <w:sectPr w:rsidR="00716763" w:rsidSect="00FC43D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20E33"/>
    <w:rsid w:val="00030F1F"/>
    <w:rsid w:val="000F6824"/>
    <w:rsid w:val="001067F7"/>
    <w:rsid w:val="00116580"/>
    <w:rsid w:val="00133903"/>
    <w:rsid w:val="00140A40"/>
    <w:rsid w:val="00152A0F"/>
    <w:rsid w:val="00155E20"/>
    <w:rsid w:val="00190713"/>
    <w:rsid w:val="00191D85"/>
    <w:rsid w:val="00197764"/>
    <w:rsid w:val="001A16EA"/>
    <w:rsid w:val="001A4D87"/>
    <w:rsid w:val="001B2328"/>
    <w:rsid w:val="001B364E"/>
    <w:rsid w:val="001C10C9"/>
    <w:rsid w:val="001D4EA6"/>
    <w:rsid w:val="001D70E8"/>
    <w:rsid w:val="001F5C5A"/>
    <w:rsid w:val="002065BF"/>
    <w:rsid w:val="002152BD"/>
    <w:rsid w:val="00216003"/>
    <w:rsid w:val="00216A33"/>
    <w:rsid w:val="00217F0C"/>
    <w:rsid w:val="00220197"/>
    <w:rsid w:val="002466FC"/>
    <w:rsid w:val="002816F0"/>
    <w:rsid w:val="00284C53"/>
    <w:rsid w:val="002A0DB0"/>
    <w:rsid w:val="002A72C8"/>
    <w:rsid w:val="002B3E49"/>
    <w:rsid w:val="002D5C7E"/>
    <w:rsid w:val="002E5EF5"/>
    <w:rsid w:val="00304F08"/>
    <w:rsid w:val="00322B35"/>
    <w:rsid w:val="00326077"/>
    <w:rsid w:val="003C541F"/>
    <w:rsid w:val="003D77A3"/>
    <w:rsid w:val="003F5294"/>
    <w:rsid w:val="00412604"/>
    <w:rsid w:val="00420F96"/>
    <w:rsid w:val="0043087A"/>
    <w:rsid w:val="00430FE1"/>
    <w:rsid w:val="00451723"/>
    <w:rsid w:val="00451D21"/>
    <w:rsid w:val="004616DB"/>
    <w:rsid w:val="004B0CBE"/>
    <w:rsid w:val="004F1361"/>
    <w:rsid w:val="004F4BE0"/>
    <w:rsid w:val="005050C6"/>
    <w:rsid w:val="00521FA6"/>
    <w:rsid w:val="005566F4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30DAD"/>
    <w:rsid w:val="00662C3B"/>
    <w:rsid w:val="00670797"/>
    <w:rsid w:val="00677884"/>
    <w:rsid w:val="006B7CD2"/>
    <w:rsid w:val="006D64A0"/>
    <w:rsid w:val="006E09B7"/>
    <w:rsid w:val="00710C87"/>
    <w:rsid w:val="00712988"/>
    <w:rsid w:val="00716763"/>
    <w:rsid w:val="007229CE"/>
    <w:rsid w:val="0073512C"/>
    <w:rsid w:val="007573F6"/>
    <w:rsid w:val="007624E1"/>
    <w:rsid w:val="007823B3"/>
    <w:rsid w:val="007912F7"/>
    <w:rsid w:val="00795503"/>
    <w:rsid w:val="007A7DAC"/>
    <w:rsid w:val="007D1D35"/>
    <w:rsid w:val="007F37BD"/>
    <w:rsid w:val="00804467"/>
    <w:rsid w:val="00812891"/>
    <w:rsid w:val="00817A9F"/>
    <w:rsid w:val="00822789"/>
    <w:rsid w:val="00853705"/>
    <w:rsid w:val="00865ED8"/>
    <w:rsid w:val="00886C04"/>
    <w:rsid w:val="008A1AC2"/>
    <w:rsid w:val="008E10A7"/>
    <w:rsid w:val="008F4753"/>
    <w:rsid w:val="009274E2"/>
    <w:rsid w:val="00932EEA"/>
    <w:rsid w:val="00940918"/>
    <w:rsid w:val="009425E1"/>
    <w:rsid w:val="009528B9"/>
    <w:rsid w:val="00960132"/>
    <w:rsid w:val="009A6316"/>
    <w:rsid w:val="009D08CF"/>
    <w:rsid w:val="009E1850"/>
    <w:rsid w:val="00A06170"/>
    <w:rsid w:val="00A16586"/>
    <w:rsid w:val="00A17769"/>
    <w:rsid w:val="00A2140E"/>
    <w:rsid w:val="00A503D4"/>
    <w:rsid w:val="00A55536"/>
    <w:rsid w:val="00A70C46"/>
    <w:rsid w:val="00A87359"/>
    <w:rsid w:val="00A92DEB"/>
    <w:rsid w:val="00A97B5A"/>
    <w:rsid w:val="00AE1869"/>
    <w:rsid w:val="00B05A3B"/>
    <w:rsid w:val="00B20953"/>
    <w:rsid w:val="00B328E9"/>
    <w:rsid w:val="00B72AC0"/>
    <w:rsid w:val="00B73289"/>
    <w:rsid w:val="00BA7CA1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605B4"/>
    <w:rsid w:val="00C6300C"/>
    <w:rsid w:val="00C702C1"/>
    <w:rsid w:val="00C72349"/>
    <w:rsid w:val="00C9071E"/>
    <w:rsid w:val="00C96A99"/>
    <w:rsid w:val="00CB0FD8"/>
    <w:rsid w:val="00CB4293"/>
    <w:rsid w:val="00CC075C"/>
    <w:rsid w:val="00CC6DA9"/>
    <w:rsid w:val="00CF742C"/>
    <w:rsid w:val="00D031F3"/>
    <w:rsid w:val="00D06AC0"/>
    <w:rsid w:val="00D200A3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B684B"/>
    <w:rsid w:val="00DC6A97"/>
    <w:rsid w:val="00DD168B"/>
    <w:rsid w:val="00DD1736"/>
    <w:rsid w:val="00DE52AB"/>
    <w:rsid w:val="00E213A4"/>
    <w:rsid w:val="00E25B03"/>
    <w:rsid w:val="00E5329C"/>
    <w:rsid w:val="00E73FBD"/>
    <w:rsid w:val="00E75140"/>
    <w:rsid w:val="00F0086C"/>
    <w:rsid w:val="00F07864"/>
    <w:rsid w:val="00F35224"/>
    <w:rsid w:val="00F6598A"/>
    <w:rsid w:val="00F90F3C"/>
    <w:rsid w:val="00FA312A"/>
    <w:rsid w:val="00FA3D38"/>
    <w:rsid w:val="00FA4F4A"/>
    <w:rsid w:val="00FC43DA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C4BA-1812-40EE-AAB7-5B436F4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15</cp:revision>
  <cp:lastPrinted>2014-12-29T09:28:00Z</cp:lastPrinted>
  <dcterms:created xsi:type="dcterms:W3CDTF">2013-12-28T03:10:00Z</dcterms:created>
  <dcterms:modified xsi:type="dcterms:W3CDTF">2014-12-29T09:29:00Z</dcterms:modified>
</cp:coreProperties>
</file>